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4A" w:rsidRPr="00131786" w:rsidRDefault="00E81D4A" w:rsidP="00E81D4A">
      <w:pPr>
        <w:pStyle w:val="a3"/>
        <w:contextualSpacing/>
        <w:jc w:val="center"/>
        <w:rPr>
          <w:rFonts w:ascii="Times New Roman" w:eastAsia="Arial Unicode MS" w:hAnsi="Times New Roman" w:cs="Times New Roman"/>
          <w:sz w:val="24"/>
          <w:szCs w:val="24"/>
        </w:rPr>
      </w:pPr>
      <w:bookmarkStart w:id="0" w:name="_GoBack"/>
      <w:bookmarkEnd w:id="0"/>
      <w:r w:rsidRPr="00131786">
        <w:rPr>
          <w:rFonts w:ascii="Times New Roman" w:eastAsia="Arial Unicode MS" w:hAnsi="Times New Roman" w:cs="Times New Roman"/>
          <w:sz w:val="24"/>
          <w:szCs w:val="24"/>
        </w:rPr>
        <w:t>Муниципальное дошкольное образовательное учреждение</w:t>
      </w:r>
    </w:p>
    <w:p w:rsidR="00E81D4A" w:rsidRPr="00131786" w:rsidRDefault="00F32DEC" w:rsidP="00E81D4A">
      <w:pPr>
        <w:pStyle w:val="a3"/>
        <w:contextualSpacing/>
        <w:jc w:val="center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Детский сад общеразвивающего вида «Берёзка» </w:t>
      </w:r>
      <w:r w:rsidRPr="00131786">
        <w:rPr>
          <w:rFonts w:ascii="Times New Roman" w:eastAsia="Arial Unicode MS" w:hAnsi="Times New Roman" w:cs="Times New Roman"/>
          <w:sz w:val="24"/>
          <w:szCs w:val="24"/>
        </w:rPr>
        <w:t>п.</w:t>
      </w:r>
      <w:r w:rsidR="00E81D4A" w:rsidRPr="00131786">
        <w:rPr>
          <w:rFonts w:ascii="Times New Roman" w:eastAsia="Arial Unicode MS" w:hAnsi="Times New Roman" w:cs="Times New Roman"/>
          <w:sz w:val="24"/>
          <w:szCs w:val="24"/>
        </w:rPr>
        <w:t xml:space="preserve"> Новая Игирма</w:t>
      </w:r>
    </w:p>
    <w:p w:rsidR="00E81D4A" w:rsidRPr="00131786" w:rsidRDefault="00E81D4A" w:rsidP="00E81D4A">
      <w:pPr>
        <w:pStyle w:val="a3"/>
        <w:contextualSpacing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E81D4A" w:rsidRPr="00A83035" w:rsidRDefault="00E81D4A" w:rsidP="00E81D4A">
      <w:pPr>
        <w:pStyle w:val="a3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31786">
        <w:rPr>
          <w:rFonts w:ascii="Times New Roman" w:eastAsia="Arial Unicode MS" w:hAnsi="Times New Roman" w:cs="Times New Roman"/>
          <w:b/>
          <w:sz w:val="24"/>
          <w:szCs w:val="24"/>
        </w:rPr>
        <w:t>Паспо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>рт</w:t>
      </w:r>
      <w:r w:rsidRPr="00AC10F6">
        <w:t xml:space="preserve"> 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>п</w:t>
      </w:r>
      <w:r w:rsidRPr="00AC10F6">
        <w:rPr>
          <w:rFonts w:ascii="Times New Roman" w:eastAsia="Arial Unicode MS" w:hAnsi="Times New Roman" w:cs="Times New Roman"/>
          <w:b/>
          <w:sz w:val="24"/>
          <w:szCs w:val="24"/>
        </w:rPr>
        <w:t>ознавательно-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исследовательского</w:t>
      </w:r>
      <w:r w:rsidRPr="00A83035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>проекта</w:t>
      </w:r>
    </w:p>
    <w:p w:rsidR="00E81D4A" w:rsidRPr="00A83035" w:rsidRDefault="00E81D4A" w:rsidP="00E81D4A">
      <w:pPr>
        <w:pStyle w:val="a3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83035">
        <w:rPr>
          <w:rFonts w:ascii="Times New Roman" w:eastAsia="Arial Unicode MS" w:hAnsi="Times New Roman" w:cs="Times New Roman"/>
          <w:b/>
          <w:sz w:val="24"/>
          <w:szCs w:val="24"/>
        </w:rPr>
        <w:t>«Кто главный»</w:t>
      </w:r>
    </w:p>
    <w:p w:rsidR="00E81D4A" w:rsidRPr="00A83035" w:rsidRDefault="00E81D4A" w:rsidP="00E81D4A">
      <w:pPr>
        <w:pStyle w:val="a3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83035">
        <w:rPr>
          <w:rFonts w:ascii="Times New Roman" w:eastAsia="Arial Unicode MS" w:hAnsi="Times New Roman" w:cs="Times New Roman"/>
          <w:b/>
          <w:sz w:val="24"/>
          <w:szCs w:val="24"/>
        </w:rPr>
        <w:t xml:space="preserve"> (Гвоздь и Карандаш поспорили)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для детей старшего дошкольного возраста</w:t>
      </w:r>
    </w:p>
    <w:p w:rsidR="00E81D4A" w:rsidRPr="00131786" w:rsidRDefault="00E81D4A" w:rsidP="00E81D4A">
      <w:pPr>
        <w:pStyle w:val="a3"/>
        <w:contextualSpacing/>
        <w:rPr>
          <w:rFonts w:ascii="Times New Roman" w:eastAsia="Arial Unicode MS" w:hAnsi="Times New Roman" w:cs="Times New Roman"/>
          <w:b/>
          <w:sz w:val="24"/>
          <w:szCs w:val="24"/>
        </w:rPr>
      </w:pPr>
    </w:p>
    <w:tbl>
      <w:tblPr>
        <w:tblStyle w:val="a4"/>
        <w:tblW w:w="10881" w:type="dxa"/>
        <w:tblInd w:w="-1198" w:type="dxa"/>
        <w:tblLook w:val="04A0" w:firstRow="1" w:lastRow="0" w:firstColumn="1" w:lastColumn="0" w:noHBand="0" w:noVBand="1"/>
      </w:tblPr>
      <w:tblGrid>
        <w:gridCol w:w="2518"/>
        <w:gridCol w:w="8363"/>
      </w:tblGrid>
      <w:tr w:rsidR="00E81D4A" w:rsidRPr="00131786" w:rsidTr="00B107DF">
        <w:tc>
          <w:tcPr>
            <w:tcW w:w="2518" w:type="dxa"/>
          </w:tcPr>
          <w:p w:rsidR="00E81D4A" w:rsidRPr="00131786" w:rsidRDefault="00E81D4A" w:rsidP="00B107DF">
            <w:pPr>
              <w:pStyle w:val="a3"/>
              <w:contextualSpacing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13178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Участники проекта</w:t>
            </w:r>
          </w:p>
        </w:tc>
        <w:tc>
          <w:tcPr>
            <w:tcW w:w="8363" w:type="dxa"/>
            <w:vAlign w:val="center"/>
          </w:tcPr>
          <w:p w:rsidR="00E81D4A" w:rsidRPr="00131786" w:rsidRDefault="00E81D4A" w:rsidP="00B107DF">
            <w:pPr>
              <w:pStyle w:val="a3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31786">
              <w:rPr>
                <w:rFonts w:ascii="Times New Roman" w:eastAsia="Arial Unicode MS" w:hAnsi="Times New Roman" w:cs="Times New Roman"/>
                <w:sz w:val="24"/>
                <w:szCs w:val="24"/>
              </w:rPr>
              <w:t>Воспитанники подг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отовительной группы,</w:t>
            </w:r>
            <w:r w:rsidRPr="0013178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воспитатели, родители.</w:t>
            </w:r>
          </w:p>
        </w:tc>
      </w:tr>
      <w:tr w:rsidR="00E81D4A" w:rsidRPr="00131786" w:rsidTr="00B107DF">
        <w:tc>
          <w:tcPr>
            <w:tcW w:w="2518" w:type="dxa"/>
          </w:tcPr>
          <w:p w:rsidR="00E81D4A" w:rsidRPr="00131786" w:rsidRDefault="00E81D4A" w:rsidP="00B107DF">
            <w:pPr>
              <w:pStyle w:val="a3"/>
              <w:contextualSpacing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13178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Продолжительность проекта</w:t>
            </w:r>
          </w:p>
        </w:tc>
        <w:tc>
          <w:tcPr>
            <w:tcW w:w="8363" w:type="dxa"/>
            <w:vAlign w:val="center"/>
          </w:tcPr>
          <w:p w:rsidR="00E81D4A" w:rsidRPr="00131786" w:rsidRDefault="00F32DEC" w:rsidP="00B107DF">
            <w:pPr>
              <w:pStyle w:val="a3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с 17.10.2025 по 21.11</w:t>
            </w:r>
            <w:r w:rsidR="00E81D4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.2025</w:t>
            </w:r>
            <w:r w:rsidR="00E81D4A" w:rsidRPr="0013178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гг.</w:t>
            </w:r>
          </w:p>
        </w:tc>
      </w:tr>
      <w:tr w:rsidR="00E81D4A" w:rsidRPr="00131786" w:rsidTr="00B107DF">
        <w:tc>
          <w:tcPr>
            <w:tcW w:w="2518" w:type="dxa"/>
          </w:tcPr>
          <w:p w:rsidR="00E81D4A" w:rsidRPr="00131786" w:rsidRDefault="00E81D4A" w:rsidP="00B107DF">
            <w:pPr>
              <w:pStyle w:val="a3"/>
              <w:contextualSpacing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13178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Вид проекта</w:t>
            </w:r>
          </w:p>
        </w:tc>
        <w:tc>
          <w:tcPr>
            <w:tcW w:w="8363" w:type="dxa"/>
            <w:vAlign w:val="center"/>
          </w:tcPr>
          <w:p w:rsidR="00E81D4A" w:rsidRPr="00131786" w:rsidRDefault="00E81D4A" w:rsidP="00B107DF">
            <w:pPr>
              <w:pStyle w:val="a3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Познавательно- исследовательский</w:t>
            </w:r>
            <w:r w:rsidRPr="00131786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</w:tc>
      </w:tr>
      <w:tr w:rsidR="00E81D4A" w:rsidRPr="00131786" w:rsidTr="00B107DF">
        <w:tc>
          <w:tcPr>
            <w:tcW w:w="2518" w:type="dxa"/>
          </w:tcPr>
          <w:p w:rsidR="00E81D4A" w:rsidRPr="00131786" w:rsidRDefault="00E81D4A" w:rsidP="00B107DF">
            <w:pPr>
              <w:pStyle w:val="a3"/>
              <w:contextualSpacing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13178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Цель </w:t>
            </w:r>
          </w:p>
        </w:tc>
        <w:tc>
          <w:tcPr>
            <w:tcW w:w="8363" w:type="dxa"/>
            <w:vAlign w:val="center"/>
          </w:tcPr>
          <w:p w:rsidR="00E81D4A" w:rsidRPr="00131786" w:rsidRDefault="00E81D4A" w:rsidP="00B107DF">
            <w:pPr>
              <w:pStyle w:val="a3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132E0">
              <w:rPr>
                <w:rFonts w:ascii="Times New Roman" w:eastAsia="Arial Unicode MS" w:hAnsi="Times New Roman" w:cs="Times New Roman"/>
                <w:sz w:val="24"/>
                <w:szCs w:val="24"/>
              </w:rPr>
              <w:t>Развитие исследовательских навыков у детей дошкольного возраста в процессе над экспериментами с деревом и металлом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</w:tc>
      </w:tr>
      <w:tr w:rsidR="00E81D4A" w:rsidRPr="00131786" w:rsidTr="00B107DF">
        <w:tc>
          <w:tcPr>
            <w:tcW w:w="2518" w:type="dxa"/>
          </w:tcPr>
          <w:p w:rsidR="00E81D4A" w:rsidRPr="00131786" w:rsidRDefault="00E81D4A" w:rsidP="00B107DF">
            <w:pPr>
              <w:pStyle w:val="a3"/>
              <w:contextualSpacing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13178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Задачи для детей </w:t>
            </w:r>
          </w:p>
        </w:tc>
        <w:tc>
          <w:tcPr>
            <w:tcW w:w="8363" w:type="dxa"/>
          </w:tcPr>
          <w:p w:rsidR="00E81D4A" w:rsidRPr="00131786" w:rsidRDefault="00E81D4A" w:rsidP="00B107DF">
            <w:pPr>
              <w:pStyle w:val="a3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Ф</w:t>
            </w:r>
            <w:r w:rsidRPr="00C132E0">
              <w:rPr>
                <w:rFonts w:ascii="Times New Roman" w:eastAsia="Arial Unicode MS" w:hAnsi="Times New Roman" w:cs="Times New Roman"/>
                <w:sz w:val="24"/>
                <w:szCs w:val="24"/>
              </w:rPr>
              <w:t>ормировать умение выдвигать г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ипотезы и проверять их решения;</w:t>
            </w:r>
            <w:r w:rsidRPr="00C132E0">
              <w:rPr>
                <w:rFonts w:ascii="Times New Roman" w:eastAsia="Arial Unicode MS" w:hAnsi="Times New Roman" w:cs="Times New Roman"/>
                <w:sz w:val="24"/>
                <w:szCs w:val="24"/>
              </w:rPr>
              <w:t>(на примере экспериментирования с деревом и металлом)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;</w:t>
            </w:r>
            <w:r w:rsidRPr="00C132E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сравнивать предметы по характерным признакам, изучать свойства материалов опытны путём;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обучать у</w:t>
            </w:r>
            <w:r w:rsidRPr="00C132E0">
              <w:rPr>
                <w:rFonts w:ascii="Times New Roman" w:eastAsia="Arial Unicode MS" w:hAnsi="Times New Roman" w:cs="Times New Roman"/>
                <w:sz w:val="24"/>
                <w:szCs w:val="24"/>
              </w:rPr>
              <w:t>мению высказывать свои предложения, самостоятельно делать элементарные выводы и устанавлива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ть причинно-следственные связи;</w:t>
            </w:r>
            <w:r w:rsidRPr="00C132E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развивать интерес к экспериментированию.</w:t>
            </w:r>
          </w:p>
        </w:tc>
      </w:tr>
      <w:tr w:rsidR="00E81D4A" w:rsidRPr="00131786" w:rsidTr="00B107DF">
        <w:tc>
          <w:tcPr>
            <w:tcW w:w="2518" w:type="dxa"/>
          </w:tcPr>
          <w:p w:rsidR="00E81D4A" w:rsidRPr="00131786" w:rsidRDefault="00E81D4A" w:rsidP="00B107DF">
            <w:pPr>
              <w:pStyle w:val="a3"/>
              <w:contextualSpacing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13178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Задачи для педагогов</w:t>
            </w:r>
          </w:p>
        </w:tc>
        <w:tc>
          <w:tcPr>
            <w:tcW w:w="8363" w:type="dxa"/>
          </w:tcPr>
          <w:p w:rsidR="00E81D4A" w:rsidRPr="00131786" w:rsidRDefault="00E81D4A" w:rsidP="00B107DF">
            <w:pPr>
              <w:pStyle w:val="a3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</w:t>
            </w:r>
            <w:r w:rsidRPr="00131786">
              <w:rPr>
                <w:rFonts w:ascii="Times New Roman" w:eastAsia="Arial Unicode MS" w:hAnsi="Times New Roman" w:cs="Times New Roman"/>
                <w:sz w:val="24"/>
                <w:szCs w:val="24"/>
              </w:rPr>
              <w:t>овысить эффективность работы во взаимодействии всех участ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ников процесса по формированию исследовательской деятельности.</w:t>
            </w:r>
          </w:p>
        </w:tc>
      </w:tr>
      <w:tr w:rsidR="00E81D4A" w:rsidRPr="00131786" w:rsidTr="00B107DF">
        <w:trPr>
          <w:trHeight w:val="510"/>
        </w:trPr>
        <w:tc>
          <w:tcPr>
            <w:tcW w:w="2518" w:type="dxa"/>
          </w:tcPr>
          <w:p w:rsidR="00E81D4A" w:rsidRPr="00131786" w:rsidRDefault="00E81D4A" w:rsidP="00B107DF">
            <w:pPr>
              <w:pStyle w:val="a3"/>
              <w:contextualSpacing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13178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Актуальность</w:t>
            </w:r>
          </w:p>
        </w:tc>
        <w:tc>
          <w:tcPr>
            <w:tcW w:w="8363" w:type="dxa"/>
          </w:tcPr>
          <w:p w:rsidR="00E81D4A" w:rsidRDefault="00E81D4A" w:rsidP="00B107DF">
            <w:pPr>
              <w:pStyle w:val="a3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C5E50">
              <w:rPr>
                <w:rFonts w:ascii="Times New Roman" w:eastAsia="Arial Unicode MS" w:hAnsi="Times New Roman" w:cs="Times New Roman"/>
                <w:sz w:val="24"/>
                <w:szCs w:val="24"/>
              </w:rPr>
              <w:t>В современном мире дети сталкиваются с множеством информации и предметов, важно научить их самостоятельно анализировать и обосновывать свои мнения. Проект способствует формированию навыков критического мышления через обсуждение значимости и роли различных предметов в жизни.</w:t>
            </w:r>
          </w:p>
          <w:p w:rsidR="00E81D4A" w:rsidRDefault="00E81D4A" w:rsidP="00B107DF">
            <w:pPr>
              <w:pStyle w:val="a3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C3461">
              <w:rPr>
                <w:rFonts w:ascii="Times New Roman" w:eastAsia="Arial Unicode MS" w:hAnsi="Times New Roman" w:cs="Times New Roman"/>
                <w:sz w:val="24"/>
                <w:szCs w:val="24"/>
              </w:rPr>
              <w:t>Гвоздь и карандаш — это примеры простых, но важных инструментов, используемых в повседневной жизни. Исследуя их функции, дети развивают представление об основных концепциях из области искусства, технологии и ремесел, что позволяет интегрировать знания из разных предметных областей.</w:t>
            </w:r>
          </w:p>
          <w:p w:rsidR="00E81D4A" w:rsidRPr="00131786" w:rsidRDefault="00E81D4A" w:rsidP="00B107DF">
            <w:pPr>
              <w:pStyle w:val="a3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</w:t>
            </w:r>
            <w:r w:rsidRPr="00FC5E50">
              <w:rPr>
                <w:rFonts w:ascii="Times New Roman" w:eastAsia="Arial Unicode MS" w:hAnsi="Times New Roman" w:cs="Times New Roman"/>
                <w:sz w:val="24"/>
                <w:szCs w:val="24"/>
              </w:rPr>
              <w:t>обуждает детей проявлять любознательность через практические эксперименты и творческие задания. Это содействует развитию творческого мышления и инициативности, что особенно важно в детском возрасте.</w:t>
            </w:r>
          </w:p>
        </w:tc>
      </w:tr>
      <w:tr w:rsidR="00E81D4A" w:rsidRPr="00131786" w:rsidTr="00B107DF">
        <w:trPr>
          <w:trHeight w:val="201"/>
        </w:trPr>
        <w:tc>
          <w:tcPr>
            <w:tcW w:w="10881" w:type="dxa"/>
            <w:gridSpan w:val="2"/>
            <w:vAlign w:val="center"/>
          </w:tcPr>
          <w:p w:rsidR="00E81D4A" w:rsidRPr="00131786" w:rsidRDefault="00E81D4A" w:rsidP="00B107DF">
            <w:pPr>
              <w:pStyle w:val="a3"/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31786">
              <w:rPr>
                <w:rFonts w:ascii="Times New Roman" w:eastAsia="Arial Unicode MS" w:hAnsi="Times New Roman" w:cs="Times New Roman"/>
                <w:sz w:val="24"/>
                <w:szCs w:val="24"/>
              </w:rPr>
              <w:t>План</w:t>
            </w:r>
          </w:p>
        </w:tc>
      </w:tr>
      <w:tr w:rsidR="00E81D4A" w:rsidRPr="00131786" w:rsidTr="00B107DF">
        <w:trPr>
          <w:trHeight w:val="1013"/>
        </w:trPr>
        <w:tc>
          <w:tcPr>
            <w:tcW w:w="2518" w:type="dxa"/>
            <w:vMerge w:val="restart"/>
          </w:tcPr>
          <w:p w:rsidR="00E81D4A" w:rsidRPr="00131786" w:rsidRDefault="00E81D4A" w:rsidP="00B107DF">
            <w:pPr>
              <w:pStyle w:val="a3"/>
              <w:contextualSpacing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13178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Подготовительный этап</w:t>
            </w:r>
          </w:p>
          <w:p w:rsidR="00E81D4A" w:rsidRPr="00131786" w:rsidRDefault="00E81D4A" w:rsidP="00B107DF">
            <w:pPr>
              <w:pStyle w:val="a3"/>
              <w:contextualSpacing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E81D4A" w:rsidRPr="00131786" w:rsidRDefault="00E81D4A" w:rsidP="00B107DF">
            <w:pPr>
              <w:pStyle w:val="a3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Разработка проекта, определение целей, задач. О</w:t>
            </w:r>
            <w:r w:rsidRPr="00131786">
              <w:rPr>
                <w:rFonts w:ascii="Times New Roman" w:eastAsia="Arial Unicode MS" w:hAnsi="Times New Roman" w:cs="Times New Roman"/>
                <w:sz w:val="24"/>
                <w:szCs w:val="24"/>
              </w:rPr>
              <w:t>прос детей, подбор соответствующего наглядного, литературного и демонстрационного материала, разработка тематического плана работы.</w:t>
            </w:r>
          </w:p>
        </w:tc>
      </w:tr>
      <w:tr w:rsidR="00E81D4A" w:rsidRPr="00131786" w:rsidTr="00B107DF">
        <w:trPr>
          <w:trHeight w:val="166"/>
        </w:trPr>
        <w:tc>
          <w:tcPr>
            <w:tcW w:w="2518" w:type="dxa"/>
            <w:vMerge/>
          </w:tcPr>
          <w:p w:rsidR="00E81D4A" w:rsidRPr="00131786" w:rsidRDefault="00E81D4A" w:rsidP="00B107DF">
            <w:pPr>
              <w:pStyle w:val="a3"/>
              <w:contextualSpacing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E81D4A" w:rsidRPr="00D53562" w:rsidRDefault="00E81D4A" w:rsidP="00B107DF">
            <w:pPr>
              <w:pStyle w:val="a3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53562">
              <w:rPr>
                <w:rFonts w:ascii="Times New Roman" w:eastAsia="Arial Unicode MS" w:hAnsi="Times New Roman" w:cs="Times New Roman"/>
                <w:sz w:val="24"/>
                <w:szCs w:val="24"/>
              </w:rPr>
              <w:t>Информирование родителей о проекте.</w:t>
            </w:r>
            <w:r w:rsidRPr="00D53562">
              <w:rPr>
                <w:rFonts w:ascii="Times New Roman" w:hAnsi="Times New Roman" w:cs="Times New Roman"/>
              </w:rPr>
              <w:t xml:space="preserve"> </w:t>
            </w:r>
            <w:r w:rsidR="00FE507C" w:rsidRPr="00FE507C">
              <w:rPr>
                <w:rFonts w:ascii="Times New Roman" w:hAnsi="Times New Roman" w:cs="Times New Roman"/>
              </w:rPr>
              <w:t>Помощь в поиске материалов для эксперимента. Организация совместной презентации проекта, когда родители будут вместе с детьми рассказывать о проекте или будут зрителями, участниками в итоговом мероприятии по проекту.</w:t>
            </w:r>
          </w:p>
        </w:tc>
      </w:tr>
      <w:tr w:rsidR="00E81D4A" w:rsidRPr="00131786" w:rsidTr="00B107DF">
        <w:trPr>
          <w:trHeight w:val="683"/>
        </w:trPr>
        <w:tc>
          <w:tcPr>
            <w:tcW w:w="2518" w:type="dxa"/>
            <w:vMerge w:val="restart"/>
          </w:tcPr>
          <w:p w:rsidR="00E81D4A" w:rsidRPr="00131786" w:rsidRDefault="00E81D4A" w:rsidP="00B107DF">
            <w:pPr>
              <w:pStyle w:val="a3"/>
              <w:contextualSpacing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13178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Основной (практический)</w:t>
            </w:r>
          </w:p>
        </w:tc>
        <w:tc>
          <w:tcPr>
            <w:tcW w:w="8363" w:type="dxa"/>
          </w:tcPr>
          <w:p w:rsidR="00E81D4A" w:rsidRPr="00131786" w:rsidRDefault="00E81D4A" w:rsidP="00B107DF">
            <w:pPr>
              <w:pStyle w:val="a3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91588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Изготовление турнирной таблицы; </w:t>
            </w:r>
            <w:r w:rsidRPr="00915882">
              <w:rPr>
                <w:rFonts w:ascii="Times New Roman" w:hAnsi="Times New Roman" w:cs="Times New Roman"/>
                <w:sz w:val="24"/>
                <w:szCs w:val="24"/>
              </w:rPr>
              <w:t>опыты эксперименты;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рисунки для эксперимента.</w:t>
            </w:r>
          </w:p>
        </w:tc>
      </w:tr>
      <w:tr w:rsidR="00E81D4A" w:rsidRPr="00131786" w:rsidTr="00B107DF">
        <w:trPr>
          <w:trHeight w:val="164"/>
        </w:trPr>
        <w:tc>
          <w:tcPr>
            <w:tcW w:w="2518" w:type="dxa"/>
            <w:vMerge/>
          </w:tcPr>
          <w:p w:rsidR="00E81D4A" w:rsidRPr="00131786" w:rsidRDefault="00E81D4A" w:rsidP="00B107DF">
            <w:pPr>
              <w:pStyle w:val="a3"/>
              <w:contextualSpacing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E81D4A" w:rsidRPr="00131786" w:rsidRDefault="00E81D4A" w:rsidP="00B107DF">
            <w:pPr>
              <w:pStyle w:val="a3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Работа с родителями: </w:t>
            </w:r>
            <w:r w:rsidRPr="00157378">
              <w:rPr>
                <w:rFonts w:ascii="Times New Roman" w:eastAsia="Arial Unicode MS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ние героев «Карандаш», «Гвоздь»; проведение опытно-экспериментальной деятельности.</w:t>
            </w:r>
          </w:p>
        </w:tc>
      </w:tr>
      <w:tr w:rsidR="00E81D4A" w:rsidRPr="00131786" w:rsidTr="00B107DF">
        <w:trPr>
          <w:trHeight w:val="270"/>
        </w:trPr>
        <w:tc>
          <w:tcPr>
            <w:tcW w:w="2518" w:type="dxa"/>
          </w:tcPr>
          <w:p w:rsidR="00E81D4A" w:rsidRPr="00131786" w:rsidRDefault="00E81D4A" w:rsidP="00B107DF">
            <w:pPr>
              <w:pStyle w:val="a3"/>
              <w:contextualSpacing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13178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Заключительный </w:t>
            </w:r>
          </w:p>
        </w:tc>
        <w:tc>
          <w:tcPr>
            <w:tcW w:w="8363" w:type="dxa"/>
          </w:tcPr>
          <w:p w:rsidR="00E81D4A" w:rsidRPr="00131786" w:rsidRDefault="00E81D4A" w:rsidP="00B107DF">
            <w:pPr>
              <w:pStyle w:val="a3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Презентовать для детей других групп, родителей.</w:t>
            </w:r>
          </w:p>
        </w:tc>
      </w:tr>
    </w:tbl>
    <w:p w:rsidR="00E81D4A" w:rsidRDefault="00E81D4A" w:rsidP="00E81D4A">
      <w:pPr>
        <w:pStyle w:val="a3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E81D4A" w:rsidRDefault="00E81D4A" w:rsidP="00E81D4A">
      <w:pPr>
        <w:pStyle w:val="a3"/>
        <w:ind w:firstLine="709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E81D4A" w:rsidRDefault="00E81D4A" w:rsidP="00E81D4A"/>
    <w:p w:rsidR="008A7D75" w:rsidRDefault="008A7D75" w:rsidP="008A7D75"/>
    <w:p w:rsidR="00820E83" w:rsidRPr="00820E83" w:rsidRDefault="00820E83" w:rsidP="00F32DEC">
      <w:pPr>
        <w:jc w:val="center"/>
        <w:rPr>
          <w:rFonts w:ascii="Times New Roman" w:hAnsi="Times New Roman" w:cs="Times New Roman"/>
          <w:sz w:val="24"/>
          <w:szCs w:val="24"/>
        </w:rPr>
      </w:pPr>
      <w:r w:rsidRPr="00820E83">
        <w:rPr>
          <w:rFonts w:ascii="Times New Roman" w:hAnsi="Times New Roman" w:cs="Times New Roman"/>
          <w:sz w:val="24"/>
          <w:szCs w:val="24"/>
        </w:rPr>
        <w:lastRenderedPageBreak/>
        <w:t>Муниципальное дошкольное образовательное учреждение</w:t>
      </w:r>
    </w:p>
    <w:p w:rsidR="00820E83" w:rsidRDefault="00F32DEC" w:rsidP="00F32DEC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DEC">
        <w:rPr>
          <w:rFonts w:ascii="Times New Roman" w:hAnsi="Times New Roman" w:cs="Times New Roman"/>
          <w:sz w:val="24"/>
          <w:szCs w:val="24"/>
        </w:rPr>
        <w:t>Детский сад общеразвивающего</w:t>
      </w:r>
      <w:r>
        <w:rPr>
          <w:rFonts w:ascii="Times New Roman" w:hAnsi="Times New Roman" w:cs="Times New Roman"/>
          <w:sz w:val="24"/>
          <w:szCs w:val="24"/>
        </w:rPr>
        <w:t xml:space="preserve"> вида «Берёзка» п. Новая Игирма</w:t>
      </w:r>
    </w:p>
    <w:p w:rsidR="00820E83" w:rsidRDefault="00820E83" w:rsidP="00F32D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0E83" w:rsidRDefault="00820E83" w:rsidP="00E81D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0E83" w:rsidRPr="00820E83" w:rsidRDefault="00820E83" w:rsidP="00820E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E83">
        <w:rPr>
          <w:rFonts w:ascii="Times New Roman" w:hAnsi="Times New Roman" w:cs="Times New Roman"/>
          <w:b/>
          <w:sz w:val="24"/>
          <w:szCs w:val="24"/>
        </w:rPr>
        <w:t>Аналитическая записка</w:t>
      </w:r>
    </w:p>
    <w:p w:rsidR="00F32DEC" w:rsidRDefault="00820E83" w:rsidP="00820E83">
      <w:pPr>
        <w:jc w:val="center"/>
        <w:rPr>
          <w:rFonts w:ascii="Times New Roman" w:hAnsi="Times New Roman" w:cs="Times New Roman"/>
          <w:sz w:val="24"/>
          <w:szCs w:val="24"/>
        </w:rPr>
      </w:pPr>
      <w:r w:rsidRPr="00820E83">
        <w:rPr>
          <w:rFonts w:ascii="Times New Roman" w:hAnsi="Times New Roman" w:cs="Times New Roman"/>
          <w:sz w:val="24"/>
          <w:szCs w:val="24"/>
        </w:rPr>
        <w:t xml:space="preserve"> «</w:t>
      </w:r>
      <w:r w:rsidR="00F32DEC">
        <w:rPr>
          <w:rFonts w:ascii="Times New Roman" w:hAnsi="Times New Roman" w:cs="Times New Roman"/>
          <w:sz w:val="24"/>
          <w:szCs w:val="24"/>
        </w:rPr>
        <w:t>Моя лучшая методическая разработка»</w:t>
      </w:r>
    </w:p>
    <w:p w:rsidR="00820E83" w:rsidRDefault="00820E83" w:rsidP="00820E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Познавательно</w:t>
      </w:r>
      <w:r w:rsidR="00863566" w:rsidRPr="00AE4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исследовательский</w:t>
      </w:r>
      <w:r w:rsidRPr="00820E83">
        <w:rPr>
          <w:rFonts w:ascii="Times New Roman" w:hAnsi="Times New Roman" w:cs="Times New Roman"/>
          <w:sz w:val="24"/>
          <w:szCs w:val="24"/>
        </w:rPr>
        <w:t xml:space="preserve"> про</w:t>
      </w:r>
      <w:r>
        <w:rPr>
          <w:rFonts w:ascii="Times New Roman" w:hAnsi="Times New Roman" w:cs="Times New Roman"/>
          <w:sz w:val="24"/>
          <w:szCs w:val="24"/>
        </w:rPr>
        <w:t>ект</w:t>
      </w:r>
    </w:p>
    <w:p w:rsidR="00820E83" w:rsidRPr="00820E83" w:rsidRDefault="00820E83" w:rsidP="00820E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Тема: «</w:t>
      </w:r>
      <w:r w:rsidRPr="00820E83">
        <w:rPr>
          <w:rFonts w:ascii="Times New Roman" w:hAnsi="Times New Roman" w:cs="Times New Roman"/>
          <w:sz w:val="24"/>
          <w:szCs w:val="24"/>
        </w:rPr>
        <w:t>Кто главный»</w:t>
      </w:r>
    </w:p>
    <w:p w:rsidR="00820E83" w:rsidRPr="00820E83" w:rsidRDefault="00820E83" w:rsidP="00820E83">
      <w:pPr>
        <w:jc w:val="center"/>
        <w:rPr>
          <w:rFonts w:ascii="Times New Roman" w:hAnsi="Times New Roman" w:cs="Times New Roman"/>
          <w:sz w:val="24"/>
          <w:szCs w:val="24"/>
        </w:rPr>
      </w:pPr>
      <w:r w:rsidRPr="00820E83">
        <w:rPr>
          <w:rFonts w:ascii="Times New Roman" w:hAnsi="Times New Roman" w:cs="Times New Roman"/>
          <w:sz w:val="24"/>
          <w:szCs w:val="24"/>
        </w:rPr>
        <w:t>(Гвоздь и Карандаш поспорили) для детей старшего дошкольного возраста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0E83" w:rsidRDefault="00820E83" w:rsidP="00E81D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0E83" w:rsidRDefault="00820E83" w:rsidP="00820E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20E83" w:rsidRDefault="00820E83" w:rsidP="00820E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20E83" w:rsidRDefault="00820E83" w:rsidP="00820E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20E83" w:rsidRDefault="00820E83" w:rsidP="00820E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20E83" w:rsidRDefault="00F32DEC" w:rsidP="00820E8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Выполнил старший </w:t>
      </w:r>
      <w:r w:rsidR="00820E83"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="00820E83" w:rsidRPr="00820E83">
        <w:rPr>
          <w:rFonts w:ascii="Times New Roman" w:hAnsi="Times New Roman" w:cs="Times New Roman"/>
          <w:sz w:val="24"/>
          <w:szCs w:val="24"/>
        </w:rPr>
        <w:t>Говорина Анастасия Михайловна</w:t>
      </w:r>
    </w:p>
    <w:p w:rsidR="00820E83" w:rsidRDefault="00820E83" w:rsidP="00E81D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0E83" w:rsidRDefault="00820E83" w:rsidP="00E81D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0E83" w:rsidRDefault="00820E83" w:rsidP="00E81D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0E83" w:rsidRDefault="00820E83" w:rsidP="00E81D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0E83" w:rsidRDefault="00820E83" w:rsidP="00E81D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0E83" w:rsidRDefault="00820E83" w:rsidP="00E81D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0E83" w:rsidRDefault="00820E83" w:rsidP="00E81D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0E83" w:rsidRDefault="00820E83" w:rsidP="00820E83">
      <w:pPr>
        <w:rPr>
          <w:rFonts w:ascii="Times New Roman" w:hAnsi="Times New Roman" w:cs="Times New Roman"/>
          <w:sz w:val="24"/>
          <w:szCs w:val="24"/>
        </w:rPr>
      </w:pPr>
    </w:p>
    <w:p w:rsidR="00820E83" w:rsidRDefault="00820E83" w:rsidP="00820E83">
      <w:pPr>
        <w:rPr>
          <w:rFonts w:ascii="Times New Roman" w:hAnsi="Times New Roman" w:cs="Times New Roman"/>
          <w:sz w:val="24"/>
          <w:szCs w:val="24"/>
        </w:rPr>
      </w:pPr>
    </w:p>
    <w:p w:rsidR="00820E83" w:rsidRDefault="00820E83" w:rsidP="00820E83">
      <w:pPr>
        <w:rPr>
          <w:rFonts w:ascii="Times New Roman" w:hAnsi="Times New Roman" w:cs="Times New Roman"/>
          <w:sz w:val="24"/>
          <w:szCs w:val="24"/>
        </w:rPr>
      </w:pPr>
    </w:p>
    <w:p w:rsidR="00F32DEC" w:rsidRDefault="00F32DEC" w:rsidP="00820E83">
      <w:pPr>
        <w:rPr>
          <w:rFonts w:ascii="Times New Roman" w:hAnsi="Times New Roman" w:cs="Times New Roman"/>
          <w:sz w:val="24"/>
          <w:szCs w:val="24"/>
        </w:rPr>
      </w:pPr>
    </w:p>
    <w:p w:rsidR="00F32DEC" w:rsidRDefault="00F32DEC" w:rsidP="00820E83">
      <w:pPr>
        <w:rPr>
          <w:rFonts w:ascii="Times New Roman" w:hAnsi="Times New Roman" w:cs="Times New Roman"/>
          <w:sz w:val="24"/>
          <w:szCs w:val="24"/>
        </w:rPr>
      </w:pPr>
    </w:p>
    <w:p w:rsidR="00F32DEC" w:rsidRDefault="00F32DEC" w:rsidP="00820E83">
      <w:pPr>
        <w:rPr>
          <w:rFonts w:ascii="Times New Roman" w:hAnsi="Times New Roman" w:cs="Times New Roman"/>
          <w:sz w:val="24"/>
          <w:szCs w:val="24"/>
        </w:rPr>
      </w:pPr>
    </w:p>
    <w:p w:rsidR="00F32DEC" w:rsidRDefault="00F32DEC" w:rsidP="00820E83">
      <w:pPr>
        <w:rPr>
          <w:rFonts w:ascii="Times New Roman" w:hAnsi="Times New Roman" w:cs="Times New Roman"/>
          <w:sz w:val="24"/>
          <w:szCs w:val="24"/>
        </w:rPr>
      </w:pPr>
    </w:p>
    <w:p w:rsidR="00F32DEC" w:rsidRDefault="00F32DEC" w:rsidP="00820E83">
      <w:pPr>
        <w:rPr>
          <w:rFonts w:ascii="Times New Roman" w:hAnsi="Times New Roman" w:cs="Times New Roman"/>
          <w:sz w:val="24"/>
          <w:szCs w:val="24"/>
        </w:rPr>
      </w:pPr>
    </w:p>
    <w:p w:rsidR="00820E83" w:rsidRDefault="00820E83" w:rsidP="00820E83">
      <w:pPr>
        <w:rPr>
          <w:rFonts w:ascii="Times New Roman" w:hAnsi="Times New Roman" w:cs="Times New Roman"/>
          <w:sz w:val="24"/>
          <w:szCs w:val="24"/>
        </w:rPr>
      </w:pPr>
    </w:p>
    <w:p w:rsidR="00820E83" w:rsidRDefault="00820E83" w:rsidP="00F32DE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г.</w:t>
      </w:r>
    </w:p>
    <w:p w:rsidR="008A7D75" w:rsidRDefault="008A7D75" w:rsidP="00692B6B">
      <w:pPr>
        <w:spacing w:line="240" w:lineRule="auto"/>
        <w:ind w:left="-851" w:right="-284" w:firstLine="284"/>
        <w:rPr>
          <w:rFonts w:ascii="Times New Roman" w:hAnsi="Times New Roman" w:cs="Times New Roman"/>
          <w:sz w:val="24"/>
          <w:szCs w:val="24"/>
        </w:rPr>
      </w:pPr>
      <w:r w:rsidRPr="008A7D75">
        <w:rPr>
          <w:rFonts w:ascii="Times New Roman" w:hAnsi="Times New Roman" w:cs="Times New Roman"/>
          <w:sz w:val="24"/>
          <w:szCs w:val="24"/>
        </w:rPr>
        <w:lastRenderedPageBreak/>
        <w:t>Проект «Кто главный?» представляет собой уникальную инициативу, направленную на стимулирование развития у детей старшего дошкольного возраста. Основная задача проекта заключалась в том, чтобы через изучение простых повседневных предметов — гвоздя и карандаша — развить познавательные и творческие способности у детей</w:t>
      </w:r>
      <w:r w:rsidR="004D3E5C">
        <w:rPr>
          <w:rFonts w:ascii="Times New Roman" w:hAnsi="Times New Roman" w:cs="Times New Roman"/>
          <w:sz w:val="24"/>
          <w:szCs w:val="24"/>
        </w:rPr>
        <w:t xml:space="preserve">. В рамках этого проекта </w:t>
      </w:r>
      <w:r w:rsidRPr="008A7D75">
        <w:rPr>
          <w:rFonts w:ascii="Times New Roman" w:hAnsi="Times New Roman" w:cs="Times New Roman"/>
          <w:sz w:val="24"/>
          <w:szCs w:val="24"/>
        </w:rPr>
        <w:t>дети приобщились к навыкам сравнения объектов, проведения наблюдений и формулирования выводов.</w:t>
      </w:r>
      <w:r w:rsidRPr="008A7D75">
        <w:t xml:space="preserve"> </w:t>
      </w:r>
      <w:r w:rsidRPr="008A7D75">
        <w:rPr>
          <w:rFonts w:ascii="Times New Roman" w:hAnsi="Times New Roman" w:cs="Times New Roman"/>
          <w:sz w:val="24"/>
          <w:szCs w:val="24"/>
        </w:rPr>
        <w:t>Исследование гвоздя и карандаша позволило маленьким участникам проекта расширить свой кругозор, осознать различия между объектами и по-новому взглянуть на обыденные вещи вокруг себя.</w:t>
      </w:r>
    </w:p>
    <w:p w:rsidR="00F2164E" w:rsidRDefault="00F2164E" w:rsidP="00692B6B">
      <w:pPr>
        <w:spacing w:line="240" w:lineRule="auto"/>
        <w:ind w:left="-851" w:right="-284" w:firstLine="284"/>
        <w:rPr>
          <w:rFonts w:ascii="Times New Roman" w:hAnsi="Times New Roman" w:cs="Times New Roman"/>
          <w:sz w:val="24"/>
          <w:szCs w:val="24"/>
        </w:rPr>
      </w:pPr>
      <w:r w:rsidRPr="008701C0">
        <w:rPr>
          <w:rFonts w:ascii="Times New Roman" w:hAnsi="Times New Roman" w:cs="Times New Roman"/>
          <w:sz w:val="24"/>
          <w:szCs w:val="24"/>
        </w:rPr>
        <w:t>Реализация проекта проходила в несколько этапов.</w:t>
      </w:r>
      <w:r>
        <w:rPr>
          <w:rFonts w:ascii="Times New Roman" w:hAnsi="Times New Roman" w:cs="Times New Roman"/>
          <w:sz w:val="24"/>
          <w:szCs w:val="24"/>
        </w:rPr>
        <w:t xml:space="preserve"> На первом этапе разработала план проекта, определила цель и задачи.</w:t>
      </w:r>
    </w:p>
    <w:p w:rsidR="00F2164E" w:rsidRDefault="00F2164E" w:rsidP="00692B6B">
      <w:pPr>
        <w:spacing w:line="240" w:lineRule="auto"/>
        <w:ind w:left="-851" w:righ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этапе провела беседу о выборе</w:t>
      </w:r>
      <w:r w:rsidRPr="00C02AEB">
        <w:rPr>
          <w:rFonts w:ascii="Times New Roman" w:hAnsi="Times New Roman" w:cs="Times New Roman"/>
          <w:sz w:val="24"/>
          <w:szCs w:val="24"/>
        </w:rPr>
        <w:t xml:space="preserve"> темы проекта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701C0">
        <w:rPr>
          <w:rFonts w:ascii="Times New Roman" w:hAnsi="Times New Roman" w:cs="Times New Roman"/>
          <w:sz w:val="24"/>
          <w:szCs w:val="24"/>
        </w:rPr>
        <w:t>Дети любят знакомиться с героями из книжек, сказок, мультиков, с теми, кого они видят в повседневной жизни. Мне захотелось познакомить детей с новыми героями, которые будут детям интересны. Два героя «Гвоздь» и «Кара</w:t>
      </w:r>
      <w:r>
        <w:rPr>
          <w:rFonts w:ascii="Times New Roman" w:hAnsi="Times New Roman" w:cs="Times New Roman"/>
          <w:sz w:val="24"/>
          <w:szCs w:val="24"/>
        </w:rPr>
        <w:t xml:space="preserve">ндаш». </w:t>
      </w:r>
      <w:r w:rsidRPr="008701C0">
        <w:rPr>
          <w:rFonts w:ascii="Times New Roman" w:hAnsi="Times New Roman" w:cs="Times New Roman"/>
          <w:sz w:val="24"/>
          <w:szCs w:val="24"/>
        </w:rPr>
        <w:t xml:space="preserve"> С помощью героев провести исследовательский эксперимент. «Что важнее:</w:t>
      </w:r>
      <w:r>
        <w:rPr>
          <w:rFonts w:ascii="Times New Roman" w:hAnsi="Times New Roman" w:cs="Times New Roman"/>
          <w:sz w:val="24"/>
          <w:szCs w:val="24"/>
        </w:rPr>
        <w:t xml:space="preserve"> дерево или металл?» Создала</w:t>
      </w:r>
      <w:r w:rsidR="004D3E5C">
        <w:rPr>
          <w:rFonts w:ascii="Times New Roman" w:hAnsi="Times New Roman" w:cs="Times New Roman"/>
          <w:sz w:val="24"/>
          <w:szCs w:val="24"/>
        </w:rPr>
        <w:t xml:space="preserve"> проблемную ситуацию «</w:t>
      </w:r>
      <w:r w:rsidRPr="008701C0">
        <w:rPr>
          <w:rFonts w:ascii="Times New Roman" w:hAnsi="Times New Roman" w:cs="Times New Roman"/>
          <w:sz w:val="24"/>
          <w:szCs w:val="24"/>
        </w:rPr>
        <w:t>Как вы думаете, что важ</w:t>
      </w:r>
      <w:r>
        <w:rPr>
          <w:rFonts w:ascii="Times New Roman" w:hAnsi="Times New Roman" w:cs="Times New Roman"/>
          <w:sz w:val="24"/>
          <w:szCs w:val="24"/>
        </w:rPr>
        <w:t>нее гвоздь или карандаш</w:t>
      </w:r>
      <w:r w:rsidR="004D3E5C">
        <w:rPr>
          <w:rFonts w:ascii="Times New Roman" w:hAnsi="Times New Roman" w:cs="Times New Roman"/>
          <w:sz w:val="24"/>
          <w:szCs w:val="24"/>
        </w:rPr>
        <w:t xml:space="preserve">?». </w:t>
      </w:r>
      <w:r w:rsidRPr="008701C0">
        <w:rPr>
          <w:rFonts w:ascii="Times New Roman" w:hAnsi="Times New Roman" w:cs="Times New Roman"/>
          <w:sz w:val="24"/>
          <w:szCs w:val="24"/>
        </w:rPr>
        <w:t>Совместное обсуждение проблемы: «Какие соревнование мы можем провести между героями Карандаш и Гвоз</w:t>
      </w:r>
      <w:r>
        <w:rPr>
          <w:rFonts w:ascii="Times New Roman" w:hAnsi="Times New Roman" w:cs="Times New Roman"/>
          <w:sz w:val="24"/>
          <w:szCs w:val="24"/>
        </w:rPr>
        <w:t>дь?» Поэтапное решение проблемы</w:t>
      </w:r>
      <w:r w:rsidR="004D3E5C">
        <w:rPr>
          <w:rFonts w:ascii="Times New Roman" w:hAnsi="Times New Roman" w:cs="Times New Roman"/>
          <w:sz w:val="24"/>
          <w:szCs w:val="24"/>
        </w:rPr>
        <w:t>.</w:t>
      </w:r>
    </w:p>
    <w:p w:rsidR="00F2164E" w:rsidRDefault="00F2164E" w:rsidP="00692B6B">
      <w:pPr>
        <w:spacing w:line="240" w:lineRule="auto"/>
        <w:ind w:left="-851" w:right="-284" w:firstLine="284"/>
        <w:rPr>
          <w:rFonts w:ascii="Times New Roman" w:hAnsi="Times New Roman" w:cs="Times New Roman"/>
          <w:sz w:val="24"/>
          <w:szCs w:val="24"/>
        </w:rPr>
      </w:pPr>
      <w:r w:rsidRPr="008701C0">
        <w:rPr>
          <w:rFonts w:ascii="Times New Roman" w:hAnsi="Times New Roman" w:cs="Times New Roman"/>
          <w:sz w:val="24"/>
          <w:szCs w:val="24"/>
        </w:rPr>
        <w:t>Вместе с</w:t>
      </w:r>
      <w:r>
        <w:rPr>
          <w:rFonts w:ascii="Times New Roman" w:hAnsi="Times New Roman" w:cs="Times New Roman"/>
          <w:sz w:val="24"/>
          <w:szCs w:val="24"/>
        </w:rPr>
        <w:t>оставить план и работы над проектом. Где дети</w:t>
      </w:r>
      <w:r w:rsidRPr="008701C0">
        <w:t xml:space="preserve"> </w:t>
      </w:r>
      <w:r w:rsidRPr="008701C0">
        <w:rPr>
          <w:rFonts w:ascii="Times New Roman" w:hAnsi="Times New Roman" w:cs="Times New Roman"/>
          <w:sz w:val="24"/>
          <w:szCs w:val="24"/>
        </w:rPr>
        <w:t>перечис</w:t>
      </w:r>
      <w:r w:rsidR="004D3E5C">
        <w:rPr>
          <w:rFonts w:ascii="Times New Roman" w:hAnsi="Times New Roman" w:cs="Times New Roman"/>
          <w:sz w:val="24"/>
          <w:szCs w:val="24"/>
        </w:rPr>
        <w:t>лили</w:t>
      </w:r>
      <w:r>
        <w:rPr>
          <w:rFonts w:ascii="Times New Roman" w:hAnsi="Times New Roman" w:cs="Times New Roman"/>
          <w:sz w:val="24"/>
          <w:szCs w:val="24"/>
        </w:rPr>
        <w:t xml:space="preserve"> занятия </w:t>
      </w:r>
      <w:r w:rsidRPr="008701C0">
        <w:rPr>
          <w:rFonts w:ascii="Times New Roman" w:hAnsi="Times New Roman" w:cs="Times New Roman"/>
          <w:sz w:val="24"/>
          <w:szCs w:val="24"/>
        </w:rPr>
        <w:t>(кто принесет предметы для эксперимента, кто будет рисовать, и для какого эксперимента).</w:t>
      </w:r>
      <w:r>
        <w:rPr>
          <w:rFonts w:ascii="Times New Roman" w:hAnsi="Times New Roman" w:cs="Times New Roman"/>
          <w:sz w:val="24"/>
          <w:szCs w:val="24"/>
        </w:rPr>
        <w:t xml:space="preserve"> Были проведены б</w:t>
      </w:r>
      <w:r w:rsidRPr="008701C0">
        <w:rPr>
          <w:rFonts w:ascii="Times New Roman" w:hAnsi="Times New Roman" w:cs="Times New Roman"/>
          <w:sz w:val="24"/>
          <w:szCs w:val="24"/>
        </w:rPr>
        <w:t>еседы с детьми по</w:t>
      </w:r>
      <w:r>
        <w:rPr>
          <w:rFonts w:ascii="Times New Roman" w:hAnsi="Times New Roman" w:cs="Times New Roman"/>
          <w:sz w:val="24"/>
          <w:szCs w:val="24"/>
        </w:rPr>
        <w:t xml:space="preserve"> составлению турнирной таблицы. </w:t>
      </w:r>
      <w:r w:rsidRPr="008701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164E" w:rsidRDefault="00264964" w:rsidP="004D3E5C">
      <w:pPr>
        <w:spacing w:line="240" w:lineRule="auto"/>
        <w:ind w:left="-851" w:righ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Второй этап работы был направлен на совместные взаимодействия родителей и детей. </w:t>
      </w:r>
      <w:r w:rsidR="00F2164E" w:rsidRPr="008701C0">
        <w:rPr>
          <w:rFonts w:ascii="Times New Roman" w:hAnsi="Times New Roman" w:cs="Times New Roman"/>
          <w:sz w:val="24"/>
          <w:szCs w:val="24"/>
        </w:rPr>
        <w:t>Родители являлись важными партнерами в процессе над проектом.</w:t>
      </w:r>
      <w:r w:rsidR="004D3E5C">
        <w:rPr>
          <w:rFonts w:ascii="Times New Roman" w:hAnsi="Times New Roman" w:cs="Times New Roman"/>
          <w:sz w:val="24"/>
          <w:szCs w:val="24"/>
        </w:rPr>
        <w:t xml:space="preserve"> </w:t>
      </w:r>
      <w:r w:rsidR="00F2164E" w:rsidRPr="008701C0">
        <w:rPr>
          <w:rFonts w:ascii="Times New Roman" w:hAnsi="Times New Roman" w:cs="Times New Roman"/>
          <w:sz w:val="24"/>
          <w:szCs w:val="24"/>
        </w:rPr>
        <w:t>Они стали не просто зрителями, а активными участниками образовательного процесса, что способствовало более полному и глубокому усвоению знаний и навыков д</w:t>
      </w:r>
      <w:r w:rsidR="00F2164E">
        <w:rPr>
          <w:rFonts w:ascii="Times New Roman" w:hAnsi="Times New Roman" w:cs="Times New Roman"/>
          <w:sz w:val="24"/>
          <w:szCs w:val="24"/>
        </w:rPr>
        <w:t>етьми.  Мамы изготовили героев «Гвоздя» и «Карандаша»</w:t>
      </w:r>
      <w:r w:rsidR="00F2164E" w:rsidRPr="008701C0">
        <w:rPr>
          <w:rFonts w:ascii="Times New Roman" w:hAnsi="Times New Roman" w:cs="Times New Roman"/>
          <w:sz w:val="24"/>
          <w:szCs w:val="24"/>
        </w:rPr>
        <w:t>, принесли необходимые предметы для экспериментов. Папа провел эксперименты с детьми, где четко и ясно проговаривал каждый момент, поговорил о безопасности проведения. Имел подход каждому ребенку, если было что не понятно объяснял. Дети с удовольствием шли на контакт.</w:t>
      </w:r>
    </w:p>
    <w:p w:rsidR="00264964" w:rsidRPr="00264964" w:rsidRDefault="00264964" w:rsidP="004D3E5C">
      <w:pPr>
        <w:spacing w:line="240" w:lineRule="auto"/>
        <w:ind w:left="-851" w:righ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третьем этапе, важной частью являлась исследовательская деятельность, в ходе</w:t>
      </w:r>
      <w:r w:rsidR="003653C0">
        <w:rPr>
          <w:rFonts w:ascii="Times New Roman" w:hAnsi="Times New Roman" w:cs="Times New Roman"/>
          <w:sz w:val="24"/>
          <w:szCs w:val="24"/>
        </w:rPr>
        <w:t xml:space="preserve"> которой дети поводили эксперименты</w:t>
      </w:r>
      <w:r>
        <w:rPr>
          <w:rFonts w:ascii="Times New Roman" w:hAnsi="Times New Roman" w:cs="Times New Roman"/>
          <w:sz w:val="24"/>
          <w:szCs w:val="24"/>
        </w:rPr>
        <w:t xml:space="preserve"> с металлом, деревом.</w:t>
      </w:r>
      <w:r w:rsidR="004D3E5C">
        <w:rPr>
          <w:rFonts w:ascii="Times New Roman" w:hAnsi="Times New Roman" w:cs="Times New Roman"/>
          <w:sz w:val="24"/>
          <w:szCs w:val="24"/>
        </w:rPr>
        <w:t xml:space="preserve"> Эксперименты проводили в лаборатории размещенной в детском саду.</w:t>
      </w:r>
      <w:r w:rsidR="003653C0">
        <w:rPr>
          <w:rFonts w:ascii="Times New Roman" w:hAnsi="Times New Roman" w:cs="Times New Roman"/>
          <w:sz w:val="24"/>
          <w:szCs w:val="24"/>
        </w:rPr>
        <w:t xml:space="preserve"> Первым экспериментом был опыт</w:t>
      </w:r>
      <w:r w:rsidRPr="00264964">
        <w:rPr>
          <w:rFonts w:ascii="Times New Roman" w:hAnsi="Times New Roman" w:cs="Times New Roman"/>
          <w:sz w:val="24"/>
          <w:szCs w:val="24"/>
        </w:rPr>
        <w:t xml:space="preserve"> с водой «Кто сможет переплыть речку — гвоздь или карандаш?»</w:t>
      </w:r>
      <w:r w:rsidR="003653C0">
        <w:rPr>
          <w:rFonts w:ascii="Times New Roman" w:hAnsi="Times New Roman" w:cs="Times New Roman"/>
          <w:sz w:val="24"/>
          <w:szCs w:val="24"/>
        </w:rPr>
        <w:t>.</w:t>
      </w:r>
      <w:r w:rsidR="004D3E5C">
        <w:rPr>
          <w:rFonts w:ascii="Times New Roman" w:hAnsi="Times New Roman" w:cs="Times New Roman"/>
          <w:sz w:val="24"/>
          <w:szCs w:val="24"/>
        </w:rPr>
        <w:t xml:space="preserve"> </w:t>
      </w:r>
      <w:r w:rsidR="003653C0">
        <w:rPr>
          <w:rFonts w:ascii="Times New Roman" w:hAnsi="Times New Roman" w:cs="Times New Roman"/>
          <w:sz w:val="24"/>
          <w:szCs w:val="24"/>
        </w:rPr>
        <w:t>В</w:t>
      </w:r>
      <w:r w:rsidRPr="00264964">
        <w:rPr>
          <w:rFonts w:ascii="Times New Roman" w:hAnsi="Times New Roman" w:cs="Times New Roman"/>
          <w:sz w:val="24"/>
          <w:szCs w:val="24"/>
        </w:rPr>
        <w:t>месте с детьми приготовил небольшой контейнер с водой, представляющим «речку».</w:t>
      </w:r>
    </w:p>
    <w:p w:rsidR="00264964" w:rsidRDefault="004D3E5C" w:rsidP="00692B6B">
      <w:pPr>
        <w:spacing w:line="240" w:lineRule="auto"/>
        <w:ind w:left="-851" w:righ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по очереди бросали металлические и деревянные предметы</w:t>
      </w:r>
      <w:r w:rsidR="00264964" w:rsidRPr="00264964">
        <w:rPr>
          <w:rFonts w:ascii="Times New Roman" w:hAnsi="Times New Roman" w:cs="Times New Roman"/>
          <w:sz w:val="24"/>
          <w:szCs w:val="24"/>
        </w:rPr>
        <w:t xml:space="preserve"> в воду и наблюд</w:t>
      </w:r>
      <w:r w:rsidR="003653C0">
        <w:rPr>
          <w:rFonts w:ascii="Times New Roman" w:hAnsi="Times New Roman" w:cs="Times New Roman"/>
          <w:sz w:val="24"/>
          <w:szCs w:val="24"/>
        </w:rPr>
        <w:t>али за тем, что происходит.  А</w:t>
      </w:r>
      <w:r w:rsidR="003653C0" w:rsidRPr="003653C0">
        <w:rPr>
          <w:rFonts w:ascii="Times New Roman" w:hAnsi="Times New Roman" w:cs="Times New Roman"/>
          <w:sz w:val="24"/>
          <w:szCs w:val="24"/>
        </w:rPr>
        <w:t>ктивно обсуждали, почему каждый предмет вел себя так, как вел, и могли делать выводы о плотности разных материалов.</w:t>
      </w:r>
      <w:r w:rsidR="003653C0" w:rsidRPr="00264964">
        <w:rPr>
          <w:rFonts w:ascii="Times New Roman" w:hAnsi="Times New Roman" w:cs="Times New Roman"/>
          <w:sz w:val="24"/>
          <w:szCs w:val="24"/>
        </w:rPr>
        <w:t xml:space="preserve"> Почему</w:t>
      </w:r>
      <w:r w:rsidR="00264964" w:rsidRPr="00264964">
        <w:rPr>
          <w:rFonts w:ascii="Times New Roman" w:hAnsi="Times New Roman" w:cs="Times New Roman"/>
          <w:sz w:val="24"/>
          <w:szCs w:val="24"/>
        </w:rPr>
        <w:t xml:space="preserve"> один объект утонул, а</w:t>
      </w:r>
      <w:r w:rsidR="003653C0">
        <w:rPr>
          <w:rFonts w:ascii="Times New Roman" w:hAnsi="Times New Roman" w:cs="Times New Roman"/>
          <w:sz w:val="24"/>
          <w:szCs w:val="24"/>
        </w:rPr>
        <w:t xml:space="preserve"> другой остался на поверхности. </w:t>
      </w:r>
      <w:r w:rsidR="00264964" w:rsidRPr="00264964">
        <w:rPr>
          <w:rFonts w:ascii="Times New Roman" w:hAnsi="Times New Roman" w:cs="Times New Roman"/>
          <w:sz w:val="24"/>
          <w:szCs w:val="24"/>
        </w:rPr>
        <w:t>Вопросы, которые задавались: «Почему карандаш не тонет?», «Как вы думаете, он такой легкий?».</w:t>
      </w:r>
    </w:p>
    <w:p w:rsidR="00F2164E" w:rsidRPr="008701C0" w:rsidRDefault="003653C0" w:rsidP="004D3E5C">
      <w:pPr>
        <w:spacing w:line="240" w:lineRule="auto"/>
        <w:ind w:left="-851" w:right="-284" w:firstLine="284"/>
        <w:rPr>
          <w:rFonts w:ascii="Times New Roman" w:hAnsi="Times New Roman" w:cs="Times New Roman"/>
          <w:sz w:val="24"/>
          <w:szCs w:val="24"/>
        </w:rPr>
      </w:pPr>
      <w:r w:rsidRPr="003653C0">
        <w:rPr>
          <w:rFonts w:ascii="Times New Roman" w:hAnsi="Times New Roman" w:cs="Times New Roman"/>
          <w:sz w:val="24"/>
          <w:szCs w:val="24"/>
        </w:rPr>
        <w:t>Эксперимент «Горит — не горит?»</w:t>
      </w:r>
      <w:r>
        <w:rPr>
          <w:rFonts w:ascii="Times New Roman" w:hAnsi="Times New Roman" w:cs="Times New Roman"/>
          <w:sz w:val="24"/>
          <w:szCs w:val="24"/>
        </w:rPr>
        <w:t>. Эксперимент</w:t>
      </w:r>
      <w:r w:rsidR="004D3E5C">
        <w:rPr>
          <w:rFonts w:ascii="Times New Roman" w:hAnsi="Times New Roman" w:cs="Times New Roman"/>
          <w:sz w:val="24"/>
          <w:szCs w:val="24"/>
        </w:rPr>
        <w:t xml:space="preserve"> проводили с папой, </w:t>
      </w:r>
      <w:r w:rsidRPr="003653C0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ранее подготовленным оборудованием.</w:t>
      </w:r>
      <w:r w:rsidR="00692B6B">
        <w:rPr>
          <w:rFonts w:ascii="Times New Roman" w:hAnsi="Times New Roman" w:cs="Times New Roman"/>
          <w:sz w:val="24"/>
          <w:szCs w:val="24"/>
        </w:rPr>
        <w:t xml:space="preserve"> </w:t>
      </w:r>
      <w:r w:rsidRPr="003653C0">
        <w:rPr>
          <w:rFonts w:ascii="Times New Roman" w:hAnsi="Times New Roman" w:cs="Times New Roman"/>
          <w:sz w:val="24"/>
          <w:szCs w:val="24"/>
        </w:rPr>
        <w:t>Дети по очереди зажигали свечу и стави</w:t>
      </w:r>
      <w:r w:rsidR="00692B6B">
        <w:rPr>
          <w:rFonts w:ascii="Times New Roman" w:hAnsi="Times New Roman" w:cs="Times New Roman"/>
          <w:sz w:val="24"/>
          <w:szCs w:val="24"/>
        </w:rPr>
        <w:t xml:space="preserve">ли её рядом с каждым предметом. </w:t>
      </w:r>
      <w:r w:rsidRPr="003653C0">
        <w:rPr>
          <w:rFonts w:ascii="Times New Roman" w:hAnsi="Times New Roman" w:cs="Times New Roman"/>
          <w:sz w:val="24"/>
          <w:szCs w:val="24"/>
        </w:rPr>
        <w:t xml:space="preserve">Папа объяснял, какой материал горит, а какой — нет, задавая вопросы: «Что будет с карандашом, если его поднести к </w:t>
      </w:r>
      <w:r w:rsidR="004D3E5C">
        <w:rPr>
          <w:rFonts w:ascii="Times New Roman" w:hAnsi="Times New Roman" w:cs="Times New Roman"/>
          <w:sz w:val="24"/>
          <w:szCs w:val="24"/>
        </w:rPr>
        <w:t xml:space="preserve">огню?», «А как насчет гвоздя?». </w:t>
      </w:r>
      <w:r w:rsidRPr="003653C0">
        <w:rPr>
          <w:rFonts w:ascii="Times New Roman" w:hAnsi="Times New Roman" w:cs="Times New Roman"/>
          <w:sz w:val="24"/>
          <w:szCs w:val="24"/>
        </w:rPr>
        <w:t>Дети наблюдали, делали заметки в своих рисунках, создавая таблицу «Горит / Не горит».</w:t>
      </w:r>
    </w:p>
    <w:p w:rsidR="00F2164E" w:rsidRDefault="00574D4B" w:rsidP="004D3E5C">
      <w:pPr>
        <w:spacing w:line="240" w:lineRule="auto"/>
        <w:ind w:left="-851" w:righ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Следующий</w:t>
      </w:r>
      <w:r w:rsidR="003653C0">
        <w:rPr>
          <w:rFonts w:ascii="Times New Roman" w:hAnsi="Times New Roman" w:cs="Times New Roman"/>
          <w:sz w:val="24"/>
          <w:szCs w:val="24"/>
        </w:rPr>
        <w:t xml:space="preserve"> эксперимент </w:t>
      </w:r>
      <w:r w:rsidR="003653C0" w:rsidRPr="003653C0">
        <w:rPr>
          <w:rFonts w:ascii="Times New Roman" w:hAnsi="Times New Roman" w:cs="Times New Roman"/>
          <w:sz w:val="24"/>
          <w:szCs w:val="24"/>
        </w:rPr>
        <w:t>«Ч</w:t>
      </w:r>
      <w:r w:rsidR="003653C0">
        <w:rPr>
          <w:rFonts w:ascii="Times New Roman" w:hAnsi="Times New Roman" w:cs="Times New Roman"/>
          <w:sz w:val="24"/>
          <w:szCs w:val="24"/>
        </w:rPr>
        <w:t>то быстрее нагревается».</w:t>
      </w:r>
      <w:r w:rsidR="00692B6B">
        <w:rPr>
          <w:rFonts w:ascii="Times New Roman" w:hAnsi="Times New Roman" w:cs="Times New Roman"/>
          <w:sz w:val="24"/>
          <w:szCs w:val="24"/>
        </w:rPr>
        <w:t xml:space="preserve"> </w:t>
      </w:r>
      <w:r w:rsidR="003653C0" w:rsidRPr="003653C0">
        <w:rPr>
          <w:rFonts w:ascii="Times New Roman" w:hAnsi="Times New Roman" w:cs="Times New Roman"/>
          <w:sz w:val="24"/>
          <w:szCs w:val="24"/>
        </w:rPr>
        <w:t>Папа включил настольную лампу и поставил под неё мета</w:t>
      </w:r>
      <w:r w:rsidR="004D3E5C">
        <w:rPr>
          <w:rFonts w:ascii="Times New Roman" w:hAnsi="Times New Roman" w:cs="Times New Roman"/>
          <w:sz w:val="24"/>
          <w:szCs w:val="24"/>
        </w:rPr>
        <w:t xml:space="preserve">ллический предмет и деревянный. </w:t>
      </w:r>
      <w:r w:rsidR="003653C0" w:rsidRPr="003653C0">
        <w:rPr>
          <w:rFonts w:ascii="Times New Roman" w:hAnsi="Times New Roman" w:cs="Times New Roman"/>
          <w:sz w:val="24"/>
          <w:szCs w:val="24"/>
        </w:rPr>
        <w:t>Дети по очереди касались предметов, пытаясь определить, ка</w:t>
      </w:r>
      <w:r>
        <w:rPr>
          <w:rFonts w:ascii="Times New Roman" w:hAnsi="Times New Roman" w:cs="Times New Roman"/>
          <w:sz w:val="24"/>
          <w:szCs w:val="24"/>
        </w:rPr>
        <w:t xml:space="preserve">кой из них нагревается быстрее. </w:t>
      </w:r>
      <w:r w:rsidR="003653C0" w:rsidRPr="003653C0">
        <w:rPr>
          <w:rFonts w:ascii="Times New Roman" w:hAnsi="Times New Roman" w:cs="Times New Roman"/>
          <w:sz w:val="24"/>
          <w:szCs w:val="24"/>
        </w:rPr>
        <w:t>Папа задавал вопросы: «Как вы думаете, почему один предмет горячее другого?», «Что мы можем использовать для измерения температуры?» Дети обсуждали свои ощущения и выводили, почему один материал нагревается быстрее, чем другой.</w:t>
      </w:r>
    </w:p>
    <w:p w:rsidR="00574D4B" w:rsidRPr="00574D4B" w:rsidRDefault="00574D4B" w:rsidP="00692B6B">
      <w:pPr>
        <w:spacing w:line="240" w:lineRule="auto"/>
        <w:ind w:left="-851" w:right="-284" w:firstLine="284"/>
        <w:rPr>
          <w:rFonts w:ascii="Times New Roman" w:hAnsi="Times New Roman" w:cs="Times New Roman"/>
          <w:sz w:val="24"/>
          <w:szCs w:val="24"/>
        </w:rPr>
      </w:pPr>
      <w:r w:rsidRPr="00574D4B">
        <w:rPr>
          <w:rFonts w:ascii="Times New Roman" w:hAnsi="Times New Roman" w:cs="Times New Roman"/>
          <w:sz w:val="24"/>
          <w:szCs w:val="24"/>
        </w:rPr>
        <w:lastRenderedPageBreak/>
        <w:t>Эксперимент для изу</w:t>
      </w:r>
      <w:r>
        <w:rPr>
          <w:rFonts w:ascii="Times New Roman" w:hAnsi="Times New Roman" w:cs="Times New Roman"/>
          <w:sz w:val="24"/>
          <w:szCs w:val="24"/>
        </w:rPr>
        <w:t>чения магнитных свойств металла.</w:t>
      </w:r>
    </w:p>
    <w:p w:rsidR="00574D4B" w:rsidRDefault="00574D4B" w:rsidP="00692B6B">
      <w:pPr>
        <w:spacing w:line="240" w:lineRule="auto"/>
        <w:ind w:left="-851" w:right="-284" w:firstLine="284"/>
        <w:rPr>
          <w:rFonts w:ascii="Times New Roman" w:hAnsi="Times New Roman" w:cs="Times New Roman"/>
          <w:sz w:val="24"/>
          <w:szCs w:val="24"/>
        </w:rPr>
      </w:pPr>
      <w:r w:rsidRPr="00574D4B">
        <w:rPr>
          <w:rFonts w:ascii="Times New Roman" w:hAnsi="Times New Roman" w:cs="Times New Roman"/>
          <w:sz w:val="24"/>
          <w:szCs w:val="24"/>
        </w:rPr>
        <w:t xml:space="preserve">Папа </w:t>
      </w:r>
      <w:r>
        <w:rPr>
          <w:rFonts w:ascii="Times New Roman" w:hAnsi="Times New Roman" w:cs="Times New Roman"/>
          <w:sz w:val="24"/>
          <w:szCs w:val="24"/>
        </w:rPr>
        <w:t>вместе с детьми</w:t>
      </w:r>
      <w:r w:rsidRPr="00574D4B">
        <w:rPr>
          <w:rFonts w:ascii="Times New Roman" w:hAnsi="Times New Roman" w:cs="Times New Roman"/>
          <w:sz w:val="24"/>
          <w:szCs w:val="24"/>
        </w:rPr>
        <w:t xml:space="preserve"> по очереди пробовали магнитом, выясняя, какие предмет</w:t>
      </w:r>
      <w:r>
        <w:rPr>
          <w:rFonts w:ascii="Times New Roman" w:hAnsi="Times New Roman" w:cs="Times New Roman"/>
          <w:sz w:val="24"/>
          <w:szCs w:val="24"/>
        </w:rPr>
        <w:t xml:space="preserve">ы притягиваются, а какие — нет. </w:t>
      </w:r>
      <w:r w:rsidRPr="00574D4B">
        <w:rPr>
          <w:rFonts w:ascii="Times New Roman" w:hAnsi="Times New Roman" w:cs="Times New Roman"/>
          <w:sz w:val="24"/>
          <w:szCs w:val="24"/>
        </w:rPr>
        <w:t>Папа объяснял, из каких материалов сделаны те и дру</w:t>
      </w:r>
      <w:r>
        <w:rPr>
          <w:rFonts w:ascii="Times New Roman" w:hAnsi="Times New Roman" w:cs="Times New Roman"/>
          <w:sz w:val="24"/>
          <w:szCs w:val="24"/>
        </w:rPr>
        <w:t xml:space="preserve">гие предметы, и почему это так. </w:t>
      </w:r>
      <w:r w:rsidRPr="00574D4B">
        <w:rPr>
          <w:rFonts w:ascii="Times New Roman" w:hAnsi="Times New Roman" w:cs="Times New Roman"/>
          <w:sz w:val="24"/>
          <w:szCs w:val="24"/>
        </w:rPr>
        <w:t>В результате у детей получилась таблица с пометками, где они записывали, какие предметы магнитятся, а какие — нет.</w:t>
      </w:r>
    </w:p>
    <w:p w:rsidR="00574D4B" w:rsidRPr="00574D4B" w:rsidRDefault="00574D4B" w:rsidP="00692B6B">
      <w:pPr>
        <w:spacing w:line="240" w:lineRule="auto"/>
        <w:ind w:left="-851" w:right="-284" w:firstLine="284"/>
        <w:rPr>
          <w:rFonts w:ascii="Times New Roman" w:hAnsi="Times New Roman" w:cs="Times New Roman"/>
          <w:sz w:val="24"/>
          <w:szCs w:val="24"/>
        </w:rPr>
      </w:pPr>
      <w:r w:rsidRPr="00574D4B">
        <w:rPr>
          <w:rFonts w:ascii="Times New Roman" w:hAnsi="Times New Roman" w:cs="Times New Roman"/>
          <w:sz w:val="24"/>
          <w:szCs w:val="24"/>
        </w:rPr>
        <w:t>Исследование прочности материалов «</w:t>
      </w:r>
      <w:r>
        <w:rPr>
          <w:rFonts w:ascii="Times New Roman" w:hAnsi="Times New Roman" w:cs="Times New Roman"/>
          <w:sz w:val="24"/>
          <w:szCs w:val="24"/>
        </w:rPr>
        <w:t>Дерево хрупкое, металл прочный»</w:t>
      </w:r>
      <w:r w:rsidR="004D3E5C">
        <w:rPr>
          <w:rFonts w:ascii="Times New Roman" w:hAnsi="Times New Roman" w:cs="Times New Roman"/>
          <w:sz w:val="24"/>
          <w:szCs w:val="24"/>
        </w:rPr>
        <w:t>.</w:t>
      </w:r>
    </w:p>
    <w:p w:rsidR="00574D4B" w:rsidRPr="00CC25EB" w:rsidRDefault="00574D4B" w:rsidP="00CC25EB">
      <w:pPr>
        <w:spacing w:line="240" w:lineRule="auto"/>
        <w:ind w:left="-851" w:righ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</w:t>
      </w:r>
      <w:r w:rsidRPr="00574D4B">
        <w:rPr>
          <w:rFonts w:ascii="Times New Roman" w:hAnsi="Times New Roman" w:cs="Times New Roman"/>
          <w:sz w:val="24"/>
          <w:szCs w:val="24"/>
        </w:rPr>
        <w:t xml:space="preserve"> выбрали металлический гвоздь и деревянную палочку и начали пр</w:t>
      </w:r>
      <w:r>
        <w:rPr>
          <w:rFonts w:ascii="Times New Roman" w:hAnsi="Times New Roman" w:cs="Times New Roman"/>
          <w:sz w:val="24"/>
          <w:szCs w:val="24"/>
        </w:rPr>
        <w:t xml:space="preserve">оводить испытания на прочность. </w:t>
      </w:r>
      <w:r w:rsidRPr="00574D4B">
        <w:rPr>
          <w:rFonts w:ascii="Times New Roman" w:hAnsi="Times New Roman" w:cs="Times New Roman"/>
          <w:sz w:val="24"/>
          <w:szCs w:val="24"/>
        </w:rPr>
        <w:t>Дети пытались сломать деревянную палочку, применяя силу, и выг</w:t>
      </w:r>
      <w:r>
        <w:rPr>
          <w:rFonts w:ascii="Times New Roman" w:hAnsi="Times New Roman" w:cs="Times New Roman"/>
          <w:sz w:val="24"/>
          <w:szCs w:val="24"/>
        </w:rPr>
        <w:t xml:space="preserve">лядели очень заинтересованными. </w:t>
      </w:r>
      <w:r w:rsidRPr="00574D4B">
        <w:rPr>
          <w:rFonts w:ascii="Times New Roman" w:hAnsi="Times New Roman" w:cs="Times New Roman"/>
          <w:sz w:val="24"/>
          <w:szCs w:val="24"/>
        </w:rPr>
        <w:t>Папа объяснял причины, почему д</w:t>
      </w:r>
      <w:r>
        <w:rPr>
          <w:rFonts w:ascii="Times New Roman" w:hAnsi="Times New Roman" w:cs="Times New Roman"/>
          <w:sz w:val="24"/>
          <w:szCs w:val="24"/>
        </w:rPr>
        <w:t xml:space="preserve">ерево ломается, а металл — нет. </w:t>
      </w:r>
      <w:r w:rsidRPr="00574D4B">
        <w:rPr>
          <w:rFonts w:ascii="Times New Roman" w:hAnsi="Times New Roman" w:cs="Times New Roman"/>
          <w:sz w:val="24"/>
          <w:szCs w:val="24"/>
        </w:rPr>
        <w:t>Они также обсуждали, какие предметы могут быть полезны для строительства, какое лучше в</w:t>
      </w:r>
      <w:r>
        <w:rPr>
          <w:rFonts w:ascii="Times New Roman" w:hAnsi="Times New Roman" w:cs="Times New Roman"/>
          <w:sz w:val="24"/>
          <w:szCs w:val="24"/>
        </w:rPr>
        <w:t xml:space="preserve">ыбрать в зависимости от задачи. </w:t>
      </w:r>
      <w:r w:rsidRPr="00574D4B">
        <w:rPr>
          <w:rFonts w:ascii="Times New Roman" w:hAnsi="Times New Roman" w:cs="Times New Roman"/>
          <w:sz w:val="24"/>
          <w:szCs w:val="24"/>
        </w:rPr>
        <w:t>В конце у детей остались рисунки по итогам эксперимента: «Металл крепкий, дерево хрупкое».</w:t>
      </w:r>
      <w:r>
        <w:rPr>
          <w:rFonts w:ascii="Times New Roman" w:hAnsi="Times New Roman" w:cs="Times New Roman"/>
          <w:sz w:val="24"/>
          <w:szCs w:val="24"/>
        </w:rPr>
        <w:t xml:space="preserve"> Проводя эксперименты, воспитанники </w:t>
      </w:r>
      <w:r w:rsidRPr="00574D4B">
        <w:rPr>
          <w:rFonts w:ascii="Times New Roman" w:hAnsi="Times New Roman" w:cs="Times New Roman"/>
          <w:sz w:val="24"/>
          <w:szCs w:val="24"/>
        </w:rPr>
        <w:t>чувствовали себя настоящими учеными!</w:t>
      </w:r>
      <w:r>
        <w:rPr>
          <w:rFonts w:ascii="Times New Roman" w:hAnsi="Times New Roman" w:cs="Times New Roman"/>
          <w:sz w:val="24"/>
          <w:szCs w:val="24"/>
        </w:rPr>
        <w:t xml:space="preserve"> Все результаты фиксировали в турнирную таблицу.</w:t>
      </w:r>
      <w:r w:rsidR="00CC25EB" w:rsidRPr="00CC25EB">
        <w:t xml:space="preserve"> </w:t>
      </w:r>
      <w:r w:rsidR="00CC25EB" w:rsidRPr="00CC25EB">
        <w:rPr>
          <w:rFonts w:ascii="Times New Roman" w:hAnsi="Times New Roman" w:cs="Times New Roman"/>
          <w:sz w:val="24"/>
          <w:szCs w:val="24"/>
        </w:rPr>
        <w:t>В общем выводе на вопрос «кто же главнее?» Ребята решили, что победила дружба.</w:t>
      </w:r>
    </w:p>
    <w:p w:rsidR="00692B6B" w:rsidRDefault="00692B6B" w:rsidP="00AE47B8">
      <w:pPr>
        <w:spacing w:after="0" w:line="240" w:lineRule="auto"/>
        <w:ind w:left="-851" w:righ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представили свой проект ребятам из других групп, записали видеоролик для родителей.</w:t>
      </w:r>
    </w:p>
    <w:p w:rsidR="00574D4B" w:rsidRPr="00574D4B" w:rsidRDefault="00574D4B" w:rsidP="00AE47B8">
      <w:pPr>
        <w:spacing w:after="0" w:line="240" w:lineRule="auto"/>
        <w:ind w:left="-851" w:right="-284" w:firstLine="284"/>
        <w:rPr>
          <w:rFonts w:ascii="Times New Roman" w:hAnsi="Times New Roman" w:cs="Times New Roman"/>
          <w:sz w:val="24"/>
          <w:szCs w:val="24"/>
        </w:rPr>
      </w:pPr>
      <w:r w:rsidRPr="00574D4B">
        <w:rPr>
          <w:rFonts w:ascii="Times New Roman" w:hAnsi="Times New Roman" w:cs="Times New Roman"/>
          <w:sz w:val="24"/>
          <w:szCs w:val="24"/>
        </w:rPr>
        <w:t>Проект позволил детям научиться сравнивать объекты, проводить наблюдения, формулировать гипотезы и извлекать выводы на основе полученных данных.</w:t>
      </w:r>
    </w:p>
    <w:p w:rsidR="000F2C79" w:rsidRPr="008A7D75" w:rsidRDefault="000F2C79" w:rsidP="00692B6B">
      <w:pPr>
        <w:spacing w:line="240" w:lineRule="auto"/>
        <w:ind w:left="-851" w:right="-284" w:firstLine="284"/>
        <w:rPr>
          <w:rFonts w:ascii="Times New Roman" w:hAnsi="Times New Roman" w:cs="Times New Roman"/>
          <w:sz w:val="24"/>
          <w:szCs w:val="24"/>
        </w:rPr>
      </w:pPr>
    </w:p>
    <w:sectPr w:rsidR="000F2C79" w:rsidRPr="008A7D75" w:rsidSect="000F562A">
      <w:pgSz w:w="11906" w:h="16838"/>
      <w:pgMar w:top="1134" w:right="850" w:bottom="1134" w:left="1701" w:header="708" w:footer="708" w:gutter="0"/>
      <w:pgNumType w:fmt="lowerRoman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577" w:rsidRDefault="00095577" w:rsidP="000F562A">
      <w:pPr>
        <w:spacing w:after="0" w:line="240" w:lineRule="auto"/>
      </w:pPr>
      <w:r>
        <w:separator/>
      </w:r>
    </w:p>
  </w:endnote>
  <w:endnote w:type="continuationSeparator" w:id="0">
    <w:p w:rsidR="00095577" w:rsidRDefault="00095577" w:rsidP="000F5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577" w:rsidRDefault="00095577" w:rsidP="000F562A">
      <w:pPr>
        <w:spacing w:after="0" w:line="240" w:lineRule="auto"/>
      </w:pPr>
      <w:r>
        <w:separator/>
      </w:r>
    </w:p>
  </w:footnote>
  <w:footnote w:type="continuationSeparator" w:id="0">
    <w:p w:rsidR="00095577" w:rsidRDefault="00095577" w:rsidP="000F56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535"/>
    <w:rsid w:val="00095577"/>
    <w:rsid w:val="000F2C79"/>
    <w:rsid w:val="000F562A"/>
    <w:rsid w:val="00264964"/>
    <w:rsid w:val="003653C0"/>
    <w:rsid w:val="00451F91"/>
    <w:rsid w:val="004825A6"/>
    <w:rsid w:val="004D3E5C"/>
    <w:rsid w:val="00574D4B"/>
    <w:rsid w:val="00692B6B"/>
    <w:rsid w:val="00780864"/>
    <w:rsid w:val="00820E83"/>
    <w:rsid w:val="00834535"/>
    <w:rsid w:val="00863566"/>
    <w:rsid w:val="008A7D75"/>
    <w:rsid w:val="00AD79DC"/>
    <w:rsid w:val="00AE47B8"/>
    <w:rsid w:val="00C11B75"/>
    <w:rsid w:val="00CC25EB"/>
    <w:rsid w:val="00E81D4A"/>
    <w:rsid w:val="00EB3CB1"/>
    <w:rsid w:val="00F2164E"/>
    <w:rsid w:val="00F32DEC"/>
    <w:rsid w:val="00FE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B23C04E-B0C5-49E3-9071-A44D2B83C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1D4A"/>
    <w:pPr>
      <w:spacing w:after="0" w:line="240" w:lineRule="auto"/>
    </w:pPr>
  </w:style>
  <w:style w:type="table" w:styleId="a4">
    <w:name w:val="Table Grid"/>
    <w:basedOn w:val="a1"/>
    <w:uiPriority w:val="59"/>
    <w:rsid w:val="00E8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F5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562A"/>
  </w:style>
  <w:style w:type="paragraph" w:styleId="a7">
    <w:name w:val="footer"/>
    <w:basedOn w:val="a"/>
    <w:link w:val="a8"/>
    <w:uiPriority w:val="99"/>
    <w:unhideWhenUsed/>
    <w:rsid w:val="000F5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5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4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ПК</cp:lastModifiedBy>
  <cp:revision>17</cp:revision>
  <dcterms:created xsi:type="dcterms:W3CDTF">2025-05-12T11:40:00Z</dcterms:created>
  <dcterms:modified xsi:type="dcterms:W3CDTF">2025-11-24T01:30:00Z</dcterms:modified>
</cp:coreProperties>
</file>